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60B97" w14:textId="1AE5D0CE" w:rsidR="00405548" w:rsidRPr="008B7643" w:rsidRDefault="00BE4784" w:rsidP="00C35D23">
      <w:pPr>
        <w:jc w:val="both"/>
        <w:rPr>
          <w:sz w:val="24"/>
          <w:szCs w:val="24"/>
        </w:rPr>
      </w:pPr>
      <w:r w:rsidRPr="008B7643">
        <w:rPr>
          <w:sz w:val="24"/>
          <w:szCs w:val="24"/>
        </w:rPr>
        <w:t xml:space="preserve">Commission </w:t>
      </w:r>
      <w:proofErr w:type="gramStart"/>
      <w:r w:rsidRPr="008B7643">
        <w:rPr>
          <w:sz w:val="24"/>
          <w:szCs w:val="24"/>
        </w:rPr>
        <w:t>On</w:t>
      </w:r>
      <w:proofErr w:type="gramEnd"/>
      <w:r w:rsidRPr="008B7643">
        <w:rPr>
          <w:sz w:val="24"/>
          <w:szCs w:val="24"/>
        </w:rPr>
        <w:t xml:space="preserve"> Aging Meeting</w:t>
      </w:r>
      <w:r w:rsidR="00887183">
        <w:rPr>
          <w:sz w:val="24"/>
          <w:szCs w:val="24"/>
        </w:rPr>
        <w:t xml:space="preserve"> Special Meeting</w:t>
      </w:r>
    </w:p>
    <w:p w14:paraId="42576278" w14:textId="59F83960" w:rsidR="00BE4784" w:rsidRPr="008B7643" w:rsidRDefault="00BE4784" w:rsidP="00C35D23">
      <w:pPr>
        <w:jc w:val="both"/>
        <w:rPr>
          <w:sz w:val="24"/>
          <w:szCs w:val="24"/>
        </w:rPr>
      </w:pPr>
      <w:r w:rsidRPr="008B7643">
        <w:rPr>
          <w:sz w:val="24"/>
          <w:szCs w:val="24"/>
        </w:rPr>
        <w:t>1/26/2017</w:t>
      </w:r>
      <w:r w:rsidR="00887183">
        <w:rPr>
          <w:sz w:val="24"/>
          <w:szCs w:val="24"/>
        </w:rPr>
        <w:t xml:space="preserve"> – Senior Center</w:t>
      </w:r>
      <w:bookmarkStart w:id="0" w:name="_GoBack"/>
      <w:bookmarkEnd w:id="0"/>
    </w:p>
    <w:p w14:paraId="3DE54987" w14:textId="77777777" w:rsidR="00BE4784" w:rsidRPr="008B7643" w:rsidRDefault="00BE4784" w:rsidP="00C35D23">
      <w:pPr>
        <w:jc w:val="both"/>
        <w:rPr>
          <w:sz w:val="24"/>
          <w:szCs w:val="24"/>
        </w:rPr>
      </w:pPr>
      <w:r w:rsidRPr="008B7643">
        <w:rPr>
          <w:sz w:val="24"/>
          <w:szCs w:val="24"/>
        </w:rPr>
        <w:t>Meeting attendees: Bob Atherton, Sue Greeno, Mary Jo Shafer, Pat Dufour, John Martino-CRT, Julie Ackerman-CRT, Garland Tanksley-CRT</w:t>
      </w:r>
    </w:p>
    <w:p w14:paraId="20428D39" w14:textId="77777777" w:rsidR="00BE4784" w:rsidRPr="008B7643" w:rsidRDefault="00BE4784" w:rsidP="00C35D23">
      <w:pPr>
        <w:jc w:val="both"/>
        <w:rPr>
          <w:sz w:val="24"/>
          <w:szCs w:val="24"/>
        </w:rPr>
      </w:pPr>
      <w:r w:rsidRPr="008B7643">
        <w:rPr>
          <w:sz w:val="24"/>
          <w:szCs w:val="24"/>
        </w:rPr>
        <w:t xml:space="preserve">Meeting opened at 4pm. </w:t>
      </w:r>
    </w:p>
    <w:p w14:paraId="34307AA1" w14:textId="77777777" w:rsidR="00BE4784" w:rsidRPr="008B7643" w:rsidRDefault="00BE4784" w:rsidP="00C35D23">
      <w:pPr>
        <w:jc w:val="both"/>
        <w:rPr>
          <w:sz w:val="24"/>
          <w:szCs w:val="24"/>
        </w:rPr>
      </w:pPr>
      <w:r w:rsidRPr="008B7643">
        <w:rPr>
          <w:sz w:val="24"/>
          <w:szCs w:val="24"/>
        </w:rPr>
        <w:t>Mr. Atherton conducted introductions and</w:t>
      </w:r>
      <w:r w:rsidR="008B7643" w:rsidRPr="008B7643">
        <w:rPr>
          <w:sz w:val="24"/>
          <w:szCs w:val="24"/>
        </w:rPr>
        <w:t xml:space="preserve"> then, </w:t>
      </w:r>
      <w:r w:rsidRPr="008B7643">
        <w:rPr>
          <w:sz w:val="24"/>
          <w:szCs w:val="24"/>
        </w:rPr>
        <w:t>a brief history of the Grant process through Senior Resources and bidding vendors.</w:t>
      </w:r>
    </w:p>
    <w:p w14:paraId="42DD51CC" w14:textId="77777777" w:rsidR="00BE4784" w:rsidRDefault="00C73FED" w:rsidP="00C35D23">
      <w:pPr>
        <w:jc w:val="both"/>
        <w:rPr>
          <w:sz w:val="24"/>
          <w:szCs w:val="24"/>
        </w:rPr>
      </w:pPr>
      <w:r w:rsidRPr="008B7643">
        <w:rPr>
          <w:sz w:val="24"/>
          <w:szCs w:val="24"/>
        </w:rPr>
        <w:t>Julie explained CRT has met their grant obligations by serving the meals that Grant awarded.</w:t>
      </w:r>
      <w:r w:rsidR="00263370" w:rsidRPr="008B7643">
        <w:rPr>
          <w:sz w:val="24"/>
          <w:szCs w:val="24"/>
        </w:rPr>
        <w:t xml:space="preserve"> In fact they have overserved meals based on the current demands at the meal sites. That is why they are seeking help raising funds in the communities. They would like to partner with us to help them ‘get in the door’</w:t>
      </w:r>
      <w:r w:rsidRPr="008B7643">
        <w:rPr>
          <w:sz w:val="24"/>
          <w:szCs w:val="24"/>
        </w:rPr>
        <w:t xml:space="preserve"> </w:t>
      </w:r>
      <w:r w:rsidR="00263370" w:rsidRPr="008B7643">
        <w:rPr>
          <w:sz w:val="24"/>
          <w:szCs w:val="24"/>
        </w:rPr>
        <w:t>of local business.</w:t>
      </w:r>
    </w:p>
    <w:p w14:paraId="3F97DABF" w14:textId="77777777" w:rsidR="002F3FEC" w:rsidRDefault="008B7643" w:rsidP="00C35D23">
      <w:pPr>
        <w:jc w:val="both"/>
        <w:rPr>
          <w:sz w:val="24"/>
          <w:szCs w:val="24"/>
        </w:rPr>
      </w:pPr>
      <w:r>
        <w:rPr>
          <w:sz w:val="24"/>
          <w:szCs w:val="24"/>
        </w:rPr>
        <w:t xml:space="preserve">There was considerable discussion around the MOU between CRT and the Town of East Hampton. The MOU calls for 15 meals per day at the congregate site. CRT explained that the MOU was signed in advance of the </w:t>
      </w:r>
      <w:r w:rsidR="00EE4730">
        <w:rPr>
          <w:sz w:val="24"/>
          <w:szCs w:val="24"/>
        </w:rPr>
        <w:t>negotiated final contract between CRT and Senior R</w:t>
      </w:r>
      <w:r w:rsidR="002F3FEC">
        <w:rPr>
          <w:sz w:val="24"/>
          <w:szCs w:val="24"/>
        </w:rPr>
        <w:t>e</w:t>
      </w:r>
      <w:r w:rsidR="00EE4730">
        <w:rPr>
          <w:sz w:val="24"/>
          <w:szCs w:val="24"/>
        </w:rPr>
        <w:t>sources</w:t>
      </w:r>
      <w:r w:rsidR="002F3FEC">
        <w:rPr>
          <w:sz w:val="24"/>
          <w:szCs w:val="24"/>
        </w:rPr>
        <w:t xml:space="preserve">. </w:t>
      </w:r>
    </w:p>
    <w:p w14:paraId="3FAFB0D9" w14:textId="77777777" w:rsidR="005D0DBE" w:rsidRDefault="002F3FEC" w:rsidP="00C35D23">
      <w:pPr>
        <w:jc w:val="both"/>
        <w:rPr>
          <w:sz w:val="24"/>
          <w:szCs w:val="24"/>
        </w:rPr>
      </w:pPr>
      <w:r>
        <w:rPr>
          <w:sz w:val="24"/>
          <w:szCs w:val="24"/>
        </w:rPr>
        <w:t xml:space="preserve">CRT made it clear that they are willing to return to the </w:t>
      </w:r>
      <w:r w:rsidR="005D0DBE">
        <w:rPr>
          <w:sz w:val="24"/>
          <w:szCs w:val="24"/>
        </w:rPr>
        <w:t>original schedule and meal amounts if we can promise that the $3,000 will be provided each month.</w:t>
      </w:r>
    </w:p>
    <w:p w14:paraId="5220380B" w14:textId="77777777" w:rsidR="008B7643" w:rsidRPr="008B7643" w:rsidRDefault="005D0DBE" w:rsidP="00C35D23">
      <w:pPr>
        <w:jc w:val="both"/>
        <w:rPr>
          <w:sz w:val="24"/>
          <w:szCs w:val="24"/>
        </w:rPr>
      </w:pPr>
      <w:r>
        <w:rPr>
          <w:sz w:val="24"/>
          <w:szCs w:val="24"/>
        </w:rPr>
        <w:t>There are still questions regarding the math used in reaching the number of meals and the $24,000 needed to meet the original contract numbers.</w:t>
      </w:r>
      <w:r w:rsidR="002F3FEC">
        <w:rPr>
          <w:sz w:val="24"/>
          <w:szCs w:val="24"/>
        </w:rPr>
        <w:t xml:space="preserve"> </w:t>
      </w:r>
      <w:r w:rsidR="00EE4730">
        <w:rPr>
          <w:sz w:val="24"/>
          <w:szCs w:val="24"/>
        </w:rPr>
        <w:t xml:space="preserve"> </w:t>
      </w:r>
    </w:p>
    <w:p w14:paraId="3912D537" w14:textId="77777777" w:rsidR="00263370" w:rsidRPr="008B7643" w:rsidRDefault="00263370" w:rsidP="00C35D23">
      <w:pPr>
        <w:jc w:val="both"/>
        <w:rPr>
          <w:sz w:val="24"/>
          <w:szCs w:val="24"/>
        </w:rPr>
      </w:pPr>
      <w:r w:rsidRPr="008B7643">
        <w:rPr>
          <w:sz w:val="24"/>
          <w:szCs w:val="24"/>
        </w:rPr>
        <w:t>Julie explained they have gone to a couple of foundations in Middlesex. Also they have an applicatio</w:t>
      </w:r>
      <w:r w:rsidR="00EE4730">
        <w:rPr>
          <w:sz w:val="24"/>
          <w:szCs w:val="24"/>
        </w:rPr>
        <w:t xml:space="preserve">n in at the Liberty Bank also; </w:t>
      </w:r>
      <w:r w:rsidRPr="008B7643">
        <w:rPr>
          <w:sz w:val="24"/>
          <w:szCs w:val="24"/>
        </w:rPr>
        <w:t>Prudential Hartford/Middletown.</w:t>
      </w:r>
    </w:p>
    <w:p w14:paraId="228A62F1" w14:textId="77777777" w:rsidR="00263370" w:rsidRPr="008B7643" w:rsidRDefault="00263370" w:rsidP="00C35D23">
      <w:pPr>
        <w:jc w:val="both"/>
        <w:rPr>
          <w:sz w:val="24"/>
          <w:szCs w:val="24"/>
        </w:rPr>
      </w:pPr>
      <w:r w:rsidRPr="008B7643">
        <w:rPr>
          <w:sz w:val="24"/>
          <w:szCs w:val="24"/>
        </w:rPr>
        <w:t>When asked how the other towns are dealing with this situation:</w:t>
      </w:r>
    </w:p>
    <w:p w14:paraId="320287BA" w14:textId="77777777" w:rsidR="00263370" w:rsidRPr="008B7643" w:rsidRDefault="00263370" w:rsidP="00C35D23">
      <w:pPr>
        <w:jc w:val="both"/>
        <w:rPr>
          <w:sz w:val="24"/>
          <w:szCs w:val="24"/>
        </w:rPr>
      </w:pPr>
      <w:r w:rsidRPr="008B7643">
        <w:rPr>
          <w:sz w:val="24"/>
          <w:szCs w:val="24"/>
        </w:rPr>
        <w:t>Durham paid the shortfall. Haddam paid shortfall through February. Middletown secured a block grant.</w:t>
      </w:r>
    </w:p>
    <w:p w14:paraId="261DABAF" w14:textId="77777777" w:rsidR="00263370" w:rsidRPr="008B7643" w:rsidRDefault="00263370" w:rsidP="00C35D23">
      <w:pPr>
        <w:jc w:val="both"/>
        <w:rPr>
          <w:sz w:val="24"/>
          <w:szCs w:val="24"/>
        </w:rPr>
      </w:pPr>
      <w:r w:rsidRPr="008B7643">
        <w:rPr>
          <w:sz w:val="24"/>
          <w:szCs w:val="24"/>
        </w:rPr>
        <w:t>Suggestions of fundraisers:</w:t>
      </w:r>
    </w:p>
    <w:p w14:paraId="5B502C7E" w14:textId="77777777" w:rsidR="00263370" w:rsidRPr="008B7643" w:rsidRDefault="00263370" w:rsidP="00C35D23">
      <w:pPr>
        <w:jc w:val="both"/>
        <w:rPr>
          <w:sz w:val="24"/>
          <w:szCs w:val="24"/>
        </w:rPr>
      </w:pPr>
      <w:r w:rsidRPr="008B7643">
        <w:rPr>
          <w:sz w:val="24"/>
          <w:szCs w:val="24"/>
        </w:rPr>
        <w:t>Find foundations, businesses. Sponsorships.</w:t>
      </w:r>
    </w:p>
    <w:p w14:paraId="2DC7C866" w14:textId="77777777" w:rsidR="00263370" w:rsidRPr="008B7643" w:rsidRDefault="00263370" w:rsidP="00C35D23">
      <w:pPr>
        <w:jc w:val="both"/>
        <w:rPr>
          <w:sz w:val="24"/>
          <w:szCs w:val="24"/>
        </w:rPr>
      </w:pPr>
      <w:r w:rsidRPr="008B7643">
        <w:rPr>
          <w:sz w:val="24"/>
          <w:szCs w:val="24"/>
        </w:rPr>
        <w:t>Seven towns in Middlesex County: East Hampton, Cromwell, Durham, Haddam, East Haddam, Middletown, Middlefield.</w:t>
      </w:r>
    </w:p>
    <w:p w14:paraId="645FB6BC" w14:textId="77777777" w:rsidR="00263370" w:rsidRPr="008B7643" w:rsidRDefault="00263370" w:rsidP="00C35D23">
      <w:pPr>
        <w:jc w:val="both"/>
        <w:rPr>
          <w:sz w:val="24"/>
          <w:szCs w:val="24"/>
        </w:rPr>
      </w:pPr>
      <w:r w:rsidRPr="008B7643">
        <w:rPr>
          <w:sz w:val="24"/>
          <w:szCs w:val="24"/>
        </w:rPr>
        <w:t>Meeting adjourned at 5:30pm.</w:t>
      </w:r>
    </w:p>
    <w:sectPr w:rsidR="00263370" w:rsidRPr="008B7643" w:rsidSect="005D0D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4"/>
    <w:rsid w:val="00263370"/>
    <w:rsid w:val="002F3FEC"/>
    <w:rsid w:val="00405548"/>
    <w:rsid w:val="005D0DBE"/>
    <w:rsid w:val="00887183"/>
    <w:rsid w:val="008B7643"/>
    <w:rsid w:val="00BE4784"/>
    <w:rsid w:val="00C35D23"/>
    <w:rsid w:val="00C73FED"/>
    <w:rsid w:val="00EE4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3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jewing</dc:creator>
  <cp:lastModifiedBy>Sirois, Cathy</cp:lastModifiedBy>
  <cp:revision>3</cp:revision>
  <cp:lastPrinted>2017-01-30T19:22:00Z</cp:lastPrinted>
  <dcterms:created xsi:type="dcterms:W3CDTF">2017-01-30T20:05:00Z</dcterms:created>
  <dcterms:modified xsi:type="dcterms:W3CDTF">2017-02-16T13:02:00Z</dcterms:modified>
</cp:coreProperties>
</file>